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89" w:rsidRDefault="00A70889" w:rsidP="00A70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материально-техническом обеспечении предоставления социальных услуг</w:t>
      </w:r>
    </w:p>
    <w:p w:rsidR="00A70889" w:rsidRDefault="00A70889" w:rsidP="00A70889">
      <w:pPr>
        <w:jc w:val="both"/>
        <w:rPr>
          <w:rFonts w:ascii="Times New Roman" w:hAnsi="Times New Roman"/>
          <w:sz w:val="28"/>
          <w:szCs w:val="28"/>
        </w:rPr>
      </w:pPr>
    </w:p>
    <w:p w:rsidR="00A70889" w:rsidRDefault="00A70889" w:rsidP="00DD4A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оперативном управлении ГУСО БСРЦ «Искра» Забайкальского края находится 1 здание 1984 года. Имеется собственная котельная, водоснабжение автономное. Здание оборудовано пожарной сигнализацией, первичными средствами пожаротушения. Имеется собственный приусадебный участок, две поликарбонатные теплицы для трудовой реабилитации подростков. </w:t>
      </w:r>
      <w:r w:rsidR="00A0184A">
        <w:rPr>
          <w:rFonts w:ascii="Times New Roman" w:hAnsi="Times New Roman"/>
          <w:sz w:val="28"/>
          <w:szCs w:val="28"/>
        </w:rPr>
        <w:t xml:space="preserve">А также  имеется спортивная площадка для игр в футбол, волейбол,  </w:t>
      </w:r>
      <w:proofErr w:type="gramStart"/>
      <w:r w:rsidR="00A0184A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="00A0184A">
        <w:rPr>
          <w:rFonts w:ascii="Times New Roman" w:hAnsi="Times New Roman"/>
          <w:sz w:val="28"/>
          <w:szCs w:val="28"/>
        </w:rPr>
        <w:t xml:space="preserve"> 13 уличных тренажёров.</w:t>
      </w:r>
    </w:p>
    <w:p w:rsidR="00A0184A" w:rsidRDefault="00A0184A" w:rsidP="00DD4A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социальных услуг в стационарном отделении имеется необходимая мебель, достаточное количество материала для сюжетно-ролевых игр, есть кукольный театр, шведская стенка, тренажёры.</w:t>
      </w:r>
    </w:p>
    <w:p w:rsidR="00A0184A" w:rsidRDefault="00A0184A" w:rsidP="00DD4A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Столовая на 20 посадочных мест оборудована современной мебелью, есть посудомоечная машина.</w:t>
      </w:r>
    </w:p>
    <w:p w:rsidR="00A0184A" w:rsidRDefault="00A0184A" w:rsidP="00DD4A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Реабилитация подростков осуществляется по коррекционно-развивающей программе « Шаги навстречу». Для реализации направлений программы оборудован кабинет дополнительного образования, швейная мастерская, тёмная сенсорная комната, музыкальный зал, имеется библиотека.</w:t>
      </w:r>
    </w:p>
    <w:p w:rsidR="00A0184A" w:rsidRDefault="00A0184A" w:rsidP="00DD4A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центре работает клуб для пожилых граждан «Вдохновение». Специалисты проводят занятия по обучению компьютерной грамотности</w:t>
      </w:r>
      <w:r w:rsidR="00DD4AAE">
        <w:rPr>
          <w:rFonts w:ascii="Times New Roman" w:hAnsi="Times New Roman"/>
          <w:sz w:val="28"/>
          <w:szCs w:val="28"/>
        </w:rPr>
        <w:t>, мастер-классы по различным направленностям.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0889" w:rsidRPr="00A70889" w:rsidRDefault="00DD4AAE" w:rsidP="00DD4A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специалисты центра обеспечены компьютерной техникой. Имеется автомобиль «Газель» 2013 года выпуска, для организации выездов мобильной бригады и Службы сопровождения инвалидов.</w:t>
      </w:r>
    </w:p>
    <w:sectPr w:rsidR="00A70889" w:rsidRPr="00A70889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889"/>
    <w:rsid w:val="00023152"/>
    <w:rsid w:val="00097F97"/>
    <w:rsid w:val="00104283"/>
    <w:rsid w:val="002610FB"/>
    <w:rsid w:val="0034179C"/>
    <w:rsid w:val="009F284D"/>
    <w:rsid w:val="00A0184A"/>
    <w:rsid w:val="00A70889"/>
    <w:rsid w:val="00DD4AAE"/>
    <w:rsid w:val="00F36833"/>
    <w:rsid w:val="00F60D71"/>
    <w:rsid w:val="00F7517B"/>
    <w:rsid w:val="00FA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89"/>
    <w:pPr>
      <w:spacing w:after="200" w:line="276" w:lineRule="auto"/>
    </w:pPr>
    <w:rPr>
      <w:rFonts w:ascii="Calibri" w:eastAsia="Times New Roman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2014-12-12T06:21:00Z</dcterms:created>
  <dcterms:modified xsi:type="dcterms:W3CDTF">2014-12-12T07:01:00Z</dcterms:modified>
</cp:coreProperties>
</file>